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eastAsia="方正小标宋简体"/>
          <w:sz w:val="32"/>
          <w:szCs w:val="32"/>
        </w:rPr>
      </w:pPr>
      <w:bookmarkStart w:id="0" w:name="_Hlk515347279"/>
      <w:r>
        <w:rPr>
          <w:rFonts w:hint="eastAsia" w:ascii="方正小标宋简体" w:eastAsia="方正小标宋简体"/>
          <w:sz w:val="32"/>
          <w:szCs w:val="32"/>
        </w:rPr>
        <w:t>关于十佳文明科室的评比</w:t>
      </w:r>
      <w:bookmarkEnd w:id="0"/>
      <w:r>
        <w:rPr>
          <w:rFonts w:hint="eastAsia" w:ascii="方正小标宋简体" w:eastAsia="方正小标宋简体"/>
          <w:sz w:val="32"/>
          <w:szCs w:val="32"/>
        </w:rPr>
        <w:t>方案</w:t>
      </w:r>
    </w:p>
    <w:p>
      <w:pPr>
        <w:ind w:firstLine="0" w:firstLineChars="0"/>
        <w:jc w:val="center"/>
        <w:rPr>
          <w:rFonts w:hint="eastAsia" w:ascii="方正小标宋简体" w:eastAsia="方正小标宋简体"/>
          <w:sz w:val="32"/>
          <w:szCs w:val="32"/>
        </w:rPr>
      </w:pPr>
    </w:p>
    <w:p>
      <w:pPr>
        <w:ind w:firstLine="560"/>
        <w:rPr>
          <w:rFonts w:hint="eastAsia" w:ascii="仿宋" w:hAnsi="仿宋" w:eastAsia="仿宋"/>
          <w:sz w:val="28"/>
          <w:szCs w:val="28"/>
        </w:rPr>
      </w:pPr>
      <w:r>
        <w:rPr>
          <w:rFonts w:hint="eastAsia" w:ascii="仿宋" w:hAnsi="仿宋" w:eastAsia="仿宋"/>
          <w:sz w:val="28"/>
          <w:szCs w:val="28"/>
        </w:rPr>
        <w:t>为进一步加强精神文明创建工作，全面提升教职员工整体素质，落实我校文明校园创建及评比方案，现对全校各单位科室及人员思想道德、组织作风、业务质量、环境安全、创建特色等方面进行量化考评，切实做到人人参与、齐抓共管。经我校精神文明创建领导小组研究决定，特制定十佳文明科室评比方案。具体方案如下：</w:t>
      </w:r>
    </w:p>
    <w:p>
      <w:pPr>
        <w:ind w:firstLine="562"/>
        <w:rPr>
          <w:rFonts w:hint="eastAsia" w:ascii="仿宋" w:hAnsi="仿宋" w:eastAsia="仿宋"/>
          <w:b/>
          <w:bCs/>
          <w:sz w:val="28"/>
          <w:szCs w:val="28"/>
        </w:rPr>
      </w:pPr>
      <w:r>
        <w:rPr>
          <w:rFonts w:hint="eastAsia" w:ascii="仿宋" w:hAnsi="仿宋" w:eastAsia="仿宋"/>
          <w:b/>
          <w:bCs/>
          <w:sz w:val="28"/>
          <w:szCs w:val="28"/>
        </w:rPr>
        <w:t>一、考评小组</w:t>
      </w:r>
    </w:p>
    <w:p>
      <w:pPr>
        <w:ind w:firstLine="560"/>
        <w:rPr>
          <w:rFonts w:hint="eastAsia" w:ascii="仿宋" w:hAnsi="仿宋" w:eastAsia="仿宋"/>
          <w:sz w:val="28"/>
          <w:szCs w:val="28"/>
        </w:rPr>
      </w:pPr>
      <w:r>
        <w:rPr>
          <w:rFonts w:hint="eastAsia" w:ascii="仿宋" w:hAnsi="仿宋" w:eastAsia="仿宋"/>
          <w:sz w:val="28"/>
          <w:szCs w:val="28"/>
        </w:rPr>
        <w:t>在我校精神文明创建领导小组的领导下，成立十佳文明科室考核工作小组。</w:t>
      </w:r>
    </w:p>
    <w:p>
      <w:pPr>
        <w:ind w:firstLine="560"/>
        <w:rPr>
          <w:rFonts w:hint="eastAsia" w:ascii="仿宋" w:hAnsi="仿宋" w:eastAsia="仿宋"/>
          <w:sz w:val="28"/>
          <w:szCs w:val="28"/>
        </w:rPr>
      </w:pPr>
      <w:r>
        <w:rPr>
          <w:rFonts w:hint="eastAsia" w:ascii="仿宋" w:hAnsi="仿宋" w:eastAsia="仿宋"/>
          <w:sz w:val="28"/>
          <w:szCs w:val="28"/>
        </w:rPr>
        <w:t xml:space="preserve">组  </w:t>
      </w:r>
      <w:r>
        <w:rPr>
          <w:rFonts w:hint="eastAsia" w:ascii="仿宋" w:hAnsi="仿宋" w:eastAsia="仿宋"/>
          <w:sz w:val="28"/>
          <w:szCs w:val="28"/>
          <w:lang w:val="en-US" w:eastAsia="zh-CN"/>
        </w:rPr>
        <w:t xml:space="preserve">  </w:t>
      </w:r>
      <w:r>
        <w:rPr>
          <w:rFonts w:hint="eastAsia" w:ascii="仿宋" w:hAnsi="仿宋" w:eastAsia="仿宋"/>
          <w:sz w:val="28"/>
          <w:szCs w:val="28"/>
        </w:rPr>
        <w:t>长：王路群</w:t>
      </w:r>
    </w:p>
    <w:p>
      <w:pPr>
        <w:ind w:firstLine="560"/>
        <w:rPr>
          <w:rFonts w:hint="eastAsia" w:ascii="仿宋" w:hAnsi="仿宋" w:eastAsia="仿宋"/>
          <w:sz w:val="28"/>
          <w:szCs w:val="28"/>
          <w:lang w:eastAsia="zh-CN"/>
        </w:rPr>
      </w:pPr>
      <w:r>
        <w:rPr>
          <w:rFonts w:hint="eastAsia" w:ascii="仿宋" w:hAnsi="仿宋" w:eastAsia="仿宋"/>
          <w:sz w:val="28"/>
          <w:szCs w:val="28"/>
        </w:rPr>
        <w:t>副</w:t>
      </w:r>
      <w:r>
        <w:rPr>
          <w:rFonts w:hint="eastAsia" w:ascii="仿宋" w:hAnsi="仿宋" w:eastAsia="仿宋"/>
          <w:sz w:val="28"/>
          <w:szCs w:val="28"/>
          <w:lang w:val="en-US" w:eastAsia="zh-CN"/>
        </w:rPr>
        <w:t xml:space="preserve"> </w:t>
      </w:r>
      <w:r>
        <w:rPr>
          <w:rFonts w:hint="eastAsia" w:ascii="仿宋" w:hAnsi="仿宋" w:eastAsia="仿宋"/>
          <w:sz w:val="28"/>
          <w:szCs w:val="28"/>
        </w:rPr>
        <w:t>组</w:t>
      </w:r>
      <w:r>
        <w:rPr>
          <w:rFonts w:hint="eastAsia" w:ascii="仿宋" w:hAnsi="仿宋" w:eastAsia="仿宋"/>
          <w:sz w:val="28"/>
          <w:szCs w:val="28"/>
          <w:lang w:val="en-US" w:eastAsia="zh-CN"/>
        </w:rPr>
        <w:t xml:space="preserve"> </w:t>
      </w:r>
      <w:r>
        <w:rPr>
          <w:rFonts w:hint="eastAsia" w:ascii="仿宋" w:hAnsi="仿宋" w:eastAsia="仿宋"/>
          <w:sz w:val="28"/>
          <w:szCs w:val="28"/>
        </w:rPr>
        <w:t>长：黄俊亮、梁正、</w:t>
      </w:r>
      <w:r>
        <w:rPr>
          <w:rFonts w:hint="eastAsia" w:ascii="仿宋" w:hAnsi="仿宋" w:eastAsia="仿宋"/>
          <w:sz w:val="28"/>
          <w:szCs w:val="28"/>
          <w:lang w:eastAsia="zh-CN"/>
        </w:rPr>
        <w:t>杨正秀</w:t>
      </w:r>
    </w:p>
    <w:p>
      <w:pPr>
        <w:ind w:firstLine="560"/>
        <w:rPr>
          <w:rFonts w:hint="eastAsia" w:ascii="仿宋" w:hAnsi="仿宋" w:eastAsia="仿宋"/>
          <w:sz w:val="28"/>
          <w:szCs w:val="28"/>
          <w:u w:val="none"/>
        </w:rPr>
      </w:pPr>
      <w:r>
        <w:rPr>
          <w:rFonts w:hint="eastAsia" w:ascii="仿宋" w:hAnsi="仿宋" w:eastAsia="仿宋"/>
          <w:sz w:val="28"/>
          <w:szCs w:val="28"/>
          <w:u w:val="none"/>
        </w:rPr>
        <w:t xml:space="preserve">组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员：许宁、胡广龙、刘红</w:t>
      </w:r>
      <w:r>
        <w:rPr>
          <w:rFonts w:hint="eastAsia" w:ascii="仿宋" w:hAnsi="仿宋" w:eastAsia="仿宋"/>
          <w:sz w:val="28"/>
          <w:szCs w:val="28"/>
          <w:u w:val="none"/>
          <w:lang w:eastAsia="zh-CN"/>
        </w:rPr>
        <w:t>、</w:t>
      </w:r>
      <w:r>
        <w:rPr>
          <w:rFonts w:hint="eastAsia" w:ascii="仿宋" w:hAnsi="仿宋" w:eastAsia="仿宋"/>
          <w:sz w:val="28"/>
          <w:szCs w:val="28"/>
          <w:u w:val="none"/>
        </w:rPr>
        <w:t>肖红阳、赵文锋</w:t>
      </w:r>
    </w:p>
    <w:p>
      <w:pPr>
        <w:rPr>
          <w:rFonts w:hint="eastAsia" w:ascii="仿宋" w:hAnsi="仿宋" w:eastAsia="仿宋"/>
          <w:sz w:val="28"/>
          <w:szCs w:val="28"/>
        </w:rPr>
      </w:pPr>
      <w:r>
        <w:rPr>
          <w:rFonts w:hint="eastAsia" w:ascii="仿宋" w:hAnsi="仿宋" w:eastAsia="仿宋"/>
          <w:sz w:val="28"/>
          <w:szCs w:val="28"/>
          <w:lang w:eastAsia="zh-CN"/>
        </w:rPr>
        <w:t>工作人员：</w:t>
      </w:r>
      <w:r>
        <w:rPr>
          <w:rFonts w:hint="eastAsia" w:ascii="仿宋" w:hAnsi="仿宋" w:eastAsia="仿宋"/>
          <w:sz w:val="28"/>
          <w:szCs w:val="28"/>
        </w:rPr>
        <w:t>周娅、周思思、李莉、唐子靓</w:t>
      </w:r>
      <w:bookmarkStart w:id="1" w:name="_GoBack"/>
      <w:bookmarkEnd w:id="1"/>
    </w:p>
    <w:p>
      <w:pPr>
        <w:ind w:firstLine="562"/>
        <w:rPr>
          <w:rFonts w:hint="eastAsia" w:ascii="仿宋" w:hAnsi="仿宋" w:eastAsia="仿宋"/>
          <w:b/>
          <w:sz w:val="28"/>
          <w:szCs w:val="28"/>
        </w:rPr>
      </w:pPr>
      <w:r>
        <w:rPr>
          <w:rFonts w:hint="eastAsia" w:ascii="仿宋" w:hAnsi="仿宋" w:eastAsia="仿宋"/>
          <w:b/>
          <w:sz w:val="28"/>
          <w:szCs w:val="28"/>
        </w:rPr>
        <w:t>二、考评办法</w:t>
      </w:r>
    </w:p>
    <w:p>
      <w:pPr>
        <w:ind w:firstLine="560"/>
        <w:rPr>
          <w:rFonts w:hint="eastAsia" w:ascii="仿宋" w:hAnsi="仿宋" w:eastAsia="仿宋"/>
          <w:sz w:val="28"/>
          <w:szCs w:val="28"/>
        </w:rPr>
      </w:pPr>
      <w:r>
        <w:rPr>
          <w:rFonts w:hint="eastAsia" w:ascii="仿宋" w:hAnsi="仿宋" w:eastAsia="仿宋"/>
          <w:sz w:val="28"/>
          <w:szCs w:val="28"/>
        </w:rPr>
        <w:t>（一）参评对象及评选指标</w:t>
      </w:r>
    </w:p>
    <w:p>
      <w:pPr>
        <w:ind w:firstLine="560"/>
        <w:rPr>
          <w:rFonts w:hint="eastAsia" w:ascii="仿宋" w:hAnsi="仿宋" w:eastAsia="仿宋"/>
          <w:sz w:val="28"/>
          <w:szCs w:val="28"/>
        </w:rPr>
      </w:pPr>
      <w:r>
        <w:rPr>
          <w:rFonts w:hint="eastAsia" w:ascii="仿宋" w:hAnsi="仿宋" w:eastAsia="仿宋"/>
          <w:sz w:val="28"/>
          <w:szCs w:val="28"/>
        </w:rPr>
        <w:t>各学院、各部门全部科室为“十佳文明科室参评”对象，每年度在所有参评科室中择优选拔10个科室，授予“十佳文明科室”荣誉。</w:t>
      </w:r>
    </w:p>
    <w:p>
      <w:pPr>
        <w:ind w:firstLine="560"/>
        <w:rPr>
          <w:rFonts w:hint="eastAsia" w:ascii="仿宋" w:hAnsi="仿宋" w:eastAsia="仿宋"/>
          <w:sz w:val="28"/>
          <w:szCs w:val="28"/>
        </w:rPr>
      </w:pPr>
      <w:r>
        <w:rPr>
          <w:rFonts w:hint="eastAsia" w:ascii="仿宋" w:hAnsi="仿宋" w:eastAsia="仿宋"/>
          <w:sz w:val="28"/>
          <w:szCs w:val="28"/>
        </w:rPr>
        <w:t>（二）考评时间</w:t>
      </w:r>
    </w:p>
    <w:p>
      <w:pPr>
        <w:ind w:firstLine="560"/>
        <w:rPr>
          <w:rFonts w:hint="eastAsia" w:ascii="仿宋" w:hAnsi="仿宋" w:eastAsia="仿宋"/>
          <w:sz w:val="28"/>
          <w:szCs w:val="28"/>
        </w:rPr>
      </w:pPr>
      <w:r>
        <w:rPr>
          <w:rFonts w:hint="eastAsia" w:ascii="仿宋" w:hAnsi="仿宋" w:eastAsia="仿宋"/>
          <w:sz w:val="28"/>
          <w:szCs w:val="28"/>
        </w:rPr>
        <w:t>考评时间跨度为自然年度，具体评比表彰时间为每年第四季度。</w:t>
      </w:r>
    </w:p>
    <w:p>
      <w:pPr>
        <w:ind w:firstLine="560"/>
        <w:rPr>
          <w:rFonts w:hint="eastAsia" w:ascii="仿宋" w:hAnsi="仿宋" w:eastAsia="仿宋"/>
          <w:sz w:val="28"/>
          <w:szCs w:val="28"/>
        </w:rPr>
      </w:pPr>
      <w:r>
        <w:rPr>
          <w:rFonts w:hint="eastAsia" w:ascii="仿宋" w:hAnsi="仿宋" w:eastAsia="仿宋"/>
          <w:sz w:val="28"/>
          <w:szCs w:val="28"/>
        </w:rPr>
        <w:t>（三）考评程序</w:t>
      </w:r>
    </w:p>
    <w:p>
      <w:pPr>
        <w:ind w:firstLine="560"/>
        <w:rPr>
          <w:rFonts w:hint="eastAsia" w:ascii="仿宋" w:hAnsi="仿宋" w:eastAsia="仿宋"/>
          <w:sz w:val="28"/>
          <w:szCs w:val="28"/>
        </w:rPr>
      </w:pPr>
      <w:r>
        <w:rPr>
          <w:rFonts w:hint="eastAsia" w:ascii="仿宋" w:hAnsi="仿宋" w:eastAsia="仿宋"/>
          <w:sz w:val="28"/>
          <w:szCs w:val="28"/>
        </w:rPr>
        <w:t>各科室应积极开展本单位文明创建和自评申报工作。</w:t>
      </w:r>
    </w:p>
    <w:p>
      <w:pPr>
        <w:ind w:firstLine="560"/>
        <w:rPr>
          <w:rFonts w:hint="eastAsia" w:ascii="仿宋" w:hAnsi="仿宋" w:eastAsia="仿宋"/>
          <w:sz w:val="28"/>
          <w:szCs w:val="28"/>
        </w:rPr>
      </w:pPr>
      <w:r>
        <w:rPr>
          <w:rFonts w:hint="eastAsia" w:ascii="仿宋" w:hAnsi="仿宋" w:eastAsia="仿宋"/>
          <w:sz w:val="28"/>
          <w:szCs w:val="28"/>
        </w:rPr>
        <w:t>每年第四季度（具体时间以通知为准），各二级单位填写《十佳文明科室申报表》（详见附件），报送1个文明科室至十佳文明科室考核工作小组参评，考核工作小组在材料审核和实际考察后，拟定“十佳文明科室”名单，报校精神文明创建领导小组审核公示，最终评选出“十佳文明科室”，并进行表彰通报。</w:t>
      </w:r>
    </w:p>
    <w:p>
      <w:pPr>
        <w:ind w:firstLine="560"/>
        <w:rPr>
          <w:rFonts w:hint="eastAsia" w:ascii="仿宋" w:hAnsi="仿宋" w:eastAsia="仿宋"/>
          <w:sz w:val="28"/>
          <w:szCs w:val="28"/>
        </w:rPr>
      </w:pPr>
      <w:r>
        <w:rPr>
          <w:rFonts w:hint="eastAsia" w:ascii="仿宋" w:hAnsi="仿宋" w:eastAsia="仿宋"/>
          <w:sz w:val="28"/>
          <w:szCs w:val="28"/>
        </w:rPr>
        <w:t>（四）荣誉奖励</w:t>
      </w:r>
    </w:p>
    <w:p>
      <w:pPr>
        <w:ind w:firstLine="560"/>
        <w:rPr>
          <w:rFonts w:hint="eastAsia" w:ascii="仿宋" w:hAnsi="仿宋" w:eastAsia="仿宋"/>
          <w:sz w:val="28"/>
          <w:szCs w:val="28"/>
        </w:rPr>
      </w:pPr>
      <w:r>
        <w:rPr>
          <w:rFonts w:hint="eastAsia" w:ascii="仿宋" w:hAnsi="仿宋" w:eastAsia="仿宋"/>
          <w:sz w:val="28"/>
          <w:szCs w:val="28"/>
        </w:rPr>
        <w:t>获评“十佳文明科室”的科室将授予锦旗，并在年终全校文明单位评比中给予一定加分奖励。</w:t>
      </w:r>
    </w:p>
    <w:p>
      <w:pPr>
        <w:ind w:firstLine="560"/>
        <w:rPr>
          <w:rFonts w:hint="eastAsia" w:ascii="仿宋" w:hAnsi="仿宋" w:eastAsia="仿宋"/>
          <w:sz w:val="28"/>
          <w:szCs w:val="28"/>
        </w:rPr>
      </w:pPr>
      <w:r>
        <w:rPr>
          <w:rFonts w:hint="eastAsia" w:ascii="仿宋" w:hAnsi="仿宋" w:eastAsia="仿宋"/>
          <w:sz w:val="28"/>
          <w:szCs w:val="28"/>
        </w:rPr>
        <w:t>在“十佳文明科室”评比过程中涌现出的先进人物和典型事迹将通过校内外媒体进行宣传报道。</w:t>
      </w:r>
    </w:p>
    <w:p>
      <w:pPr>
        <w:ind w:firstLine="562"/>
        <w:rPr>
          <w:rFonts w:hint="eastAsia" w:ascii="仿宋" w:hAnsi="仿宋" w:eastAsia="仿宋"/>
          <w:b/>
          <w:bCs/>
          <w:sz w:val="28"/>
          <w:szCs w:val="28"/>
        </w:rPr>
      </w:pPr>
      <w:r>
        <w:rPr>
          <w:rFonts w:hint="eastAsia" w:ascii="仿宋" w:hAnsi="仿宋" w:eastAsia="仿宋"/>
          <w:b/>
          <w:bCs/>
          <w:sz w:val="28"/>
          <w:szCs w:val="28"/>
        </w:rPr>
        <w:t>三、考评细则</w:t>
      </w:r>
    </w:p>
    <w:p>
      <w:pPr>
        <w:ind w:firstLine="560"/>
        <w:rPr>
          <w:rFonts w:hint="eastAsia" w:ascii="仿宋" w:hAnsi="仿宋" w:eastAsia="仿宋"/>
          <w:sz w:val="28"/>
          <w:szCs w:val="28"/>
        </w:rPr>
      </w:pPr>
      <w:r>
        <w:rPr>
          <w:rFonts w:hint="eastAsia" w:ascii="仿宋" w:hAnsi="仿宋" w:eastAsia="仿宋"/>
          <w:sz w:val="28"/>
          <w:szCs w:val="28"/>
        </w:rPr>
        <w:t>文明科室考评内容涵盖思想道德、环境氛围、工作业务、创建特色、获奖荣誉五大项目。</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2"/>
        <w:gridCol w:w="1276"/>
        <w:gridCol w:w="70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242" w:type="dxa"/>
            <w:vAlign w:val="center"/>
          </w:tcPr>
          <w:p>
            <w:pPr>
              <w:spacing w:line="320" w:lineRule="exact"/>
              <w:ind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一级指标</w:t>
            </w:r>
          </w:p>
        </w:tc>
        <w:tc>
          <w:tcPr>
            <w:tcW w:w="3402" w:type="dxa"/>
            <w:vAlign w:val="center"/>
          </w:tcPr>
          <w:p>
            <w:pPr>
              <w:spacing w:line="320" w:lineRule="exact"/>
              <w:ind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二级指标</w:t>
            </w:r>
          </w:p>
        </w:tc>
        <w:tc>
          <w:tcPr>
            <w:tcW w:w="1276" w:type="dxa"/>
            <w:vAlign w:val="center"/>
          </w:tcPr>
          <w:p>
            <w:pPr>
              <w:spacing w:line="320" w:lineRule="exact"/>
              <w:ind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测评方式</w:t>
            </w:r>
          </w:p>
        </w:tc>
        <w:tc>
          <w:tcPr>
            <w:tcW w:w="709" w:type="dxa"/>
            <w:vAlign w:val="center"/>
          </w:tcPr>
          <w:p>
            <w:pPr>
              <w:spacing w:line="320" w:lineRule="exact"/>
              <w:ind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分值</w:t>
            </w:r>
          </w:p>
        </w:tc>
        <w:tc>
          <w:tcPr>
            <w:tcW w:w="1984" w:type="dxa"/>
            <w:vAlign w:val="center"/>
          </w:tcPr>
          <w:p>
            <w:pPr>
              <w:spacing w:line="320" w:lineRule="exact"/>
              <w:ind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trPr>
        <w:tc>
          <w:tcPr>
            <w:tcW w:w="1242" w:type="dxa"/>
            <w:vMerge w:val="restart"/>
            <w:vAlign w:val="center"/>
          </w:tcPr>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1.思想道德</w:t>
            </w:r>
          </w:p>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（25分）</w:t>
            </w: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1-1 及时传达、贯彻执行学校相关会议精神，将精神文明工作纳入科室日常工作，定期检查研究相关工作情况</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有相关会议记录情况（3分），有精神文明工作计划安排（2分）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1-2 执行党的路线方针政策觉悟性高，引领本单位全体师生员工完成各项工作任务，思想作风、工作作风、生活作风正派，保护教职工合法权益</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材料检查，纪委、工会补充资料考核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科室及人员发生思想政治错误引发重大问题此项不得分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1-3 加强廉政风险防控，科室规章制度健全，监管措施完善；加强党纪党规教育，科室成员廉洁自律</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材料检查，纪委补充资料考核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有科室工作相关制度及监管措施（2分），开展党风廉政教育（3分）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3"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1-4 坚持把理想信念教育放在首位，切实抓好马克思列宁主义、毛泽东思想、邓小平理论、“三个代表”重要思想、科学发展观和习近平新时代中国特色社会主义思想宣传学习教育</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有相关学习教育活动方案、学习笔记等过程性材料（5分）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2"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1-5 培育和弘扬社会主义核心价值观，广泛开展爱国、敬业、诚信、友善学习教育，利用本科室宣传阵地进行宣传教育</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材料检查，实地考察</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有相关学习教育活动方案、学习笔记等过程性材料（4分），宣传阵地宣传资料记录（1分）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1242" w:type="dxa"/>
            <w:vMerge w:val="restart"/>
            <w:vAlign w:val="center"/>
          </w:tcPr>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2.环境氛围</w:t>
            </w:r>
          </w:p>
          <w:p>
            <w:pPr>
              <w:ind w:firstLine="0" w:firstLineChars="0"/>
              <w:jc w:val="center"/>
              <w:rPr>
                <w:rFonts w:hint="eastAsia" w:ascii="方正小标宋简体" w:hAnsi="方正小标宋简体" w:eastAsia="方正小标宋简体" w:cs="方正小标宋简体"/>
                <w:sz w:val="28"/>
                <w:szCs w:val="28"/>
              </w:rPr>
            </w:pPr>
            <w:r>
              <w:rPr>
                <w:rFonts w:hint="eastAsia" w:ascii="仿宋" w:hAnsi="仿宋" w:eastAsia="仿宋" w:cs="仿宋"/>
                <w:sz w:val="28"/>
                <w:szCs w:val="28"/>
              </w:rPr>
              <w:t>（20分）</w:t>
            </w: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2-1 维护本单位和谐稳定，同事关系融洽，科室工作氛围良好，积极参与学校组织的各项集体活动、志愿服务</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民主测评，工会补充资料考核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按民主测评情况划等级给分，出现无故不参与学校组织的各项集体活动、志愿服务的每次扣1分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2-2 科室人员文明礼貌，待人处事友善，无不良现象发生</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民主测评</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按民主测评情况划等级给分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2-3 办公室室内和责任区整洁干净，办公用品及其他物品等摆放有序</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实地考察，后勤处补充资料考核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卫生情况优秀得5分，良好得4分，合格得3分，不合格此项不得分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2-4 严格执行消防法规、车辆管理规定等安全制度，无安全事故发生</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保卫处提供资料考核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发生安全事故此项不得分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242" w:type="dxa"/>
            <w:vMerge w:val="restart"/>
            <w:vAlign w:val="center"/>
          </w:tcPr>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3.工作业务</w:t>
            </w:r>
          </w:p>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（35分）</w:t>
            </w: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3-1 严格遵守学校各项规章制度，考勤情况好，无迟到早退及无故缺勤情况，不擅自离岗，不搞非法组织的娱乐活动</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组织人事处提供资料考核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10</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按考勤情况划等级给分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3-2 完成本科室绩效任务及上级安排的其他工作任务，工作高标准、高质量，人员技术精、业务熟，办公规范明确，办事效率快捷，未出现造成不良影响的工作失误</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绩效办提供资料考核</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按绩效完成情况划等级给分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3-3 科室人员工作态度端正，无不礼貌、推诿拖拉及扯皮现象发生</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民主测评</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按民主测评情况划等级给分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3-5 教育教学及其他工作中教师的言行举止符合职业道德规范，形成争创师德典型的良好氛围；学生对教职工师德师风、学术诚信、服务态度等方面的评价满意</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民主测评</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按民主测评情况划等级给分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2" w:hRule="atLeast"/>
        </w:trPr>
        <w:tc>
          <w:tcPr>
            <w:tcW w:w="1242" w:type="dxa"/>
            <w:vMerge w:val="restart"/>
            <w:vAlign w:val="center"/>
          </w:tcPr>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4.创建特色</w:t>
            </w:r>
          </w:p>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（15分）</w:t>
            </w: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4-1 文明创建覆盖率高，创建氛围浓厚，人人参与，主动积极开展创建工作</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实地考察，民主测评</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文明创建覆盖率及参与率达95%以上，得5分；文明创建覆盖率及参与率达90%以上，得4分；文明创建覆盖率及参与率达80%以上，得3分；文明创建覆盖率及参与率达60%以上，得2分；文明创建覆盖率及参与率低于60%，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5" w:hRule="atLeast"/>
        </w:trPr>
        <w:tc>
          <w:tcPr>
            <w:tcW w:w="1242" w:type="dxa"/>
            <w:vMerge w:val="continue"/>
            <w:vAlign w:val="center"/>
          </w:tcPr>
          <w:p>
            <w:pPr>
              <w:ind w:firstLine="0" w:firstLineChars="0"/>
              <w:jc w:val="center"/>
              <w:rPr>
                <w:rFonts w:hint="eastAsia" w:ascii="仿宋" w:hAnsi="仿宋" w:eastAsia="仿宋" w:cs="仿宋"/>
                <w:sz w:val="28"/>
                <w:szCs w:val="28"/>
              </w:rPr>
            </w:pP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4-2 组织开展特色创建活动</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材料检查，实地考察</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10</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活动有方案（1分），有过程（4分），有成效、特色（3分），有典型案例和先进人物（2分）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9" w:hRule="atLeast"/>
        </w:trPr>
        <w:tc>
          <w:tcPr>
            <w:tcW w:w="1242" w:type="dxa"/>
            <w:vAlign w:val="center"/>
          </w:tcPr>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5.获奖荣誉</w:t>
            </w:r>
          </w:p>
          <w:p>
            <w:pPr>
              <w:ind w:firstLine="0" w:firstLineChars="0"/>
              <w:jc w:val="center"/>
              <w:rPr>
                <w:rFonts w:hint="eastAsia" w:ascii="仿宋" w:hAnsi="仿宋" w:eastAsia="仿宋" w:cs="仿宋"/>
                <w:sz w:val="28"/>
                <w:szCs w:val="28"/>
              </w:rPr>
            </w:pPr>
            <w:r>
              <w:rPr>
                <w:rFonts w:hint="eastAsia" w:ascii="仿宋" w:hAnsi="仿宋" w:eastAsia="仿宋" w:cs="仿宋"/>
                <w:sz w:val="28"/>
                <w:szCs w:val="28"/>
              </w:rPr>
              <w:t>（5分）</w:t>
            </w:r>
          </w:p>
        </w:tc>
        <w:tc>
          <w:tcPr>
            <w:tcW w:w="3402"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评比年度获得校级及以上表彰</w:t>
            </w:r>
          </w:p>
        </w:tc>
        <w:tc>
          <w:tcPr>
            <w:tcW w:w="1276"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材料检查</w:t>
            </w:r>
          </w:p>
        </w:tc>
        <w:tc>
          <w:tcPr>
            <w:tcW w:w="709" w:type="dxa"/>
            <w:vAlign w:val="center"/>
          </w:tcPr>
          <w:p>
            <w:pPr>
              <w:spacing w:line="3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1984" w:type="dxa"/>
            <w:vAlign w:val="center"/>
          </w:tcPr>
          <w:p>
            <w:pPr>
              <w:spacing w:line="320" w:lineRule="exact"/>
              <w:ind w:firstLine="0" w:firstLineChars="0"/>
              <w:rPr>
                <w:rFonts w:hint="eastAsia" w:ascii="仿宋" w:hAnsi="仿宋" w:eastAsia="仿宋" w:cs="仿宋"/>
                <w:sz w:val="28"/>
                <w:szCs w:val="28"/>
              </w:rPr>
            </w:pPr>
            <w:r>
              <w:rPr>
                <w:rFonts w:hint="eastAsia" w:ascii="仿宋" w:hAnsi="仿宋" w:eastAsia="仿宋" w:cs="仿宋"/>
                <w:sz w:val="28"/>
                <w:szCs w:val="28"/>
              </w:rPr>
              <w:t>科室及人员获得校级荣誉每项1分、市区级荣誉每项2分，省级及以上荣誉每项3分，累计加分不超过5分</w:t>
            </w:r>
          </w:p>
        </w:tc>
      </w:tr>
    </w:tbl>
    <w:p>
      <w:pPr>
        <w:ind w:firstLine="0" w:firstLineChars="0"/>
        <w:rPr>
          <w:rFonts w:hint="eastAsia" w:ascii="仿宋" w:hAnsi="仿宋" w:eastAsia="仿宋"/>
          <w:sz w:val="28"/>
          <w:szCs w:val="28"/>
        </w:rPr>
      </w:pPr>
    </w:p>
    <w:p>
      <w:pPr>
        <w:ind w:firstLine="560"/>
        <w:rPr>
          <w:rFonts w:hint="eastAsia" w:ascii="仿宋" w:hAnsi="仿宋" w:eastAsia="仿宋"/>
          <w:sz w:val="28"/>
          <w:szCs w:val="28"/>
        </w:rPr>
      </w:pPr>
      <w:r>
        <w:rPr>
          <w:rFonts w:hint="eastAsia" w:ascii="仿宋" w:hAnsi="仿宋" w:eastAsia="仿宋"/>
          <w:sz w:val="28"/>
          <w:szCs w:val="28"/>
        </w:rPr>
        <w:t>附件：《十佳文明科室申报表》</w:t>
      </w:r>
    </w:p>
    <w:p>
      <w:pPr>
        <w:ind w:firstLine="0" w:firstLineChars="0"/>
        <w:rPr>
          <w:rFonts w:hint="eastAsia" w:ascii="仿宋" w:hAnsi="仿宋" w:eastAsia="仿宋"/>
          <w:sz w:val="28"/>
          <w:szCs w:val="28"/>
        </w:rPr>
      </w:pPr>
    </w:p>
    <w:p>
      <w:pPr>
        <w:ind w:firstLine="0" w:firstLineChars="0"/>
        <w:rPr>
          <w:rFonts w:hint="eastAsia" w:ascii="仿宋" w:hAnsi="仿宋" w:eastAsia="仿宋"/>
          <w:sz w:val="28"/>
          <w:szCs w:val="28"/>
        </w:rPr>
      </w:pPr>
    </w:p>
    <w:p>
      <w:pPr>
        <w:ind w:firstLine="0" w:firstLineChars="0"/>
        <w:rPr>
          <w:rFonts w:hint="eastAsia" w:ascii="仿宋" w:hAnsi="仿宋" w:eastAsia="仿宋"/>
          <w:sz w:val="28"/>
          <w:szCs w:val="28"/>
        </w:rPr>
      </w:pPr>
    </w:p>
    <w:p>
      <w:pPr>
        <w:ind w:firstLine="0" w:firstLineChars="0"/>
        <w:jc w:val="right"/>
        <w:rPr>
          <w:rFonts w:hint="eastAsia" w:ascii="仿宋" w:hAnsi="仿宋" w:eastAsia="仿宋"/>
          <w:sz w:val="28"/>
          <w:szCs w:val="28"/>
        </w:rPr>
      </w:pPr>
      <w:r>
        <w:rPr>
          <w:rFonts w:hint="eastAsia" w:ascii="仿宋" w:hAnsi="仿宋" w:eastAsia="仿宋"/>
          <w:sz w:val="28"/>
          <w:szCs w:val="28"/>
        </w:rPr>
        <w:t>宣传部（文明办）</w:t>
      </w:r>
    </w:p>
    <w:p>
      <w:pPr>
        <w:ind w:firstLine="0" w:firstLineChars="0"/>
        <w:jc w:val="center"/>
        <w:rPr>
          <w:rFonts w:hint="eastAsia" w:ascii="仿宋" w:hAnsi="仿宋" w:eastAsia="仿宋"/>
          <w:sz w:val="28"/>
          <w:szCs w:val="28"/>
        </w:rPr>
      </w:pPr>
      <w:r>
        <w:rPr>
          <w:rFonts w:hint="eastAsia" w:ascii="仿宋" w:hAnsi="仿宋" w:eastAsia="仿宋"/>
          <w:sz w:val="28"/>
          <w:szCs w:val="28"/>
        </w:rPr>
        <w:t xml:space="preserve">                                           2018年5月29日</w:t>
      </w:r>
    </w:p>
    <w:p>
      <w:pPr>
        <w:ind w:firstLine="0" w:firstLineChars="0"/>
        <w:rPr>
          <w:rFonts w:hint="eastAsia"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附件：</w:t>
      </w:r>
    </w:p>
    <w:p>
      <w:pPr>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武汉软件工程职业学院 武汉市广播电视大学</w:t>
      </w:r>
    </w:p>
    <w:p>
      <w:pPr>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十佳文明科室申报表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354"/>
        <w:gridCol w:w="193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申报科室名称</w:t>
            </w:r>
          </w:p>
        </w:tc>
        <w:tc>
          <w:tcPr>
            <w:tcW w:w="2354" w:type="dxa"/>
            <w:vAlign w:val="center"/>
          </w:tcPr>
          <w:p>
            <w:pPr>
              <w:ind w:left="0" w:leftChars="0" w:firstLine="0" w:firstLineChars="0"/>
              <w:jc w:val="both"/>
              <w:rPr>
                <w:rFonts w:hint="eastAsia" w:ascii="仿宋" w:hAnsi="仿宋" w:eastAsia="仿宋"/>
                <w:sz w:val="28"/>
                <w:szCs w:val="28"/>
              </w:rPr>
            </w:pPr>
          </w:p>
        </w:tc>
        <w:tc>
          <w:tcPr>
            <w:tcW w:w="193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所在二级单位</w:t>
            </w:r>
          </w:p>
        </w:tc>
        <w:tc>
          <w:tcPr>
            <w:tcW w:w="2326" w:type="dxa"/>
            <w:vAlign w:val="center"/>
          </w:tcPr>
          <w:p>
            <w:pPr>
              <w:ind w:left="0" w:leftChars="0" w:firstLine="0" w:firstLineChars="0"/>
              <w:jc w:val="both"/>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科室人数</w:t>
            </w:r>
          </w:p>
        </w:tc>
        <w:tc>
          <w:tcPr>
            <w:tcW w:w="2354" w:type="dxa"/>
            <w:vAlign w:val="center"/>
          </w:tcPr>
          <w:p>
            <w:pPr>
              <w:ind w:left="0" w:leftChars="0" w:firstLine="0" w:firstLineChars="0"/>
              <w:jc w:val="both"/>
              <w:rPr>
                <w:rFonts w:hint="eastAsia" w:ascii="仿宋" w:hAnsi="仿宋" w:eastAsia="仿宋"/>
                <w:sz w:val="28"/>
                <w:szCs w:val="28"/>
              </w:rPr>
            </w:pPr>
          </w:p>
        </w:tc>
        <w:tc>
          <w:tcPr>
            <w:tcW w:w="193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科室负责人</w:t>
            </w:r>
          </w:p>
        </w:tc>
        <w:tc>
          <w:tcPr>
            <w:tcW w:w="2326" w:type="dxa"/>
            <w:vAlign w:val="center"/>
          </w:tcPr>
          <w:p>
            <w:pPr>
              <w:ind w:left="0" w:leftChars="0" w:firstLine="0" w:firstLineChars="0"/>
              <w:jc w:val="both"/>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联系电话</w:t>
            </w:r>
          </w:p>
        </w:tc>
        <w:tc>
          <w:tcPr>
            <w:tcW w:w="2354" w:type="dxa"/>
            <w:vAlign w:val="center"/>
          </w:tcPr>
          <w:p>
            <w:pPr>
              <w:ind w:left="0" w:leftChars="0" w:firstLine="0" w:firstLineChars="0"/>
              <w:jc w:val="both"/>
              <w:rPr>
                <w:rFonts w:hint="eastAsia" w:ascii="仿宋" w:hAnsi="仿宋" w:eastAsia="仿宋"/>
                <w:sz w:val="28"/>
                <w:szCs w:val="28"/>
              </w:rPr>
            </w:pPr>
          </w:p>
        </w:tc>
        <w:tc>
          <w:tcPr>
            <w:tcW w:w="193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自评得分</w:t>
            </w:r>
          </w:p>
        </w:tc>
        <w:tc>
          <w:tcPr>
            <w:tcW w:w="2326" w:type="dxa"/>
            <w:vAlign w:val="center"/>
          </w:tcPr>
          <w:p>
            <w:pPr>
              <w:ind w:left="0" w:leftChars="0" w:firstLine="0" w:firstLineChars="0"/>
              <w:jc w:val="both"/>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办公地点</w:t>
            </w:r>
          </w:p>
        </w:tc>
        <w:tc>
          <w:tcPr>
            <w:tcW w:w="6616" w:type="dxa"/>
            <w:gridSpan w:val="3"/>
            <w:vAlign w:val="center"/>
          </w:tcPr>
          <w:p>
            <w:pPr>
              <w:ind w:left="0" w:leftChars="0" w:firstLine="0" w:firstLineChars="0"/>
              <w:jc w:val="both"/>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trPr>
        <w:tc>
          <w:tcPr>
            <w:tcW w:w="1906" w:type="dxa"/>
            <w:vAlign w:val="center"/>
          </w:tcPr>
          <w:p>
            <w:pPr>
              <w:ind w:left="0" w:leftChars="0" w:firstLine="0" w:firstLineChars="0"/>
              <w:jc w:val="both"/>
              <w:rPr>
                <w:rFonts w:hint="eastAsia" w:ascii="仿宋" w:hAnsi="仿宋" w:eastAsia="仿宋"/>
                <w:sz w:val="28"/>
                <w:szCs w:val="28"/>
              </w:rPr>
            </w:pPr>
            <w:r>
              <w:rPr>
                <w:rFonts w:hint="eastAsia" w:ascii="仿宋" w:hAnsi="仿宋" w:eastAsia="仿宋"/>
                <w:sz w:val="28"/>
                <w:szCs w:val="28"/>
              </w:rPr>
              <w:t>本年度内获得各级荣誉情况</w:t>
            </w:r>
          </w:p>
        </w:tc>
        <w:tc>
          <w:tcPr>
            <w:tcW w:w="6616" w:type="dxa"/>
            <w:gridSpan w:val="3"/>
            <w:vAlign w:val="center"/>
          </w:tcPr>
          <w:p>
            <w:pPr>
              <w:ind w:left="0" w:leftChars="0" w:firstLine="0" w:firstLineChars="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7" w:hRule="atLeast"/>
        </w:trPr>
        <w:tc>
          <w:tcPr>
            <w:tcW w:w="1906" w:type="dxa"/>
            <w:vAlign w:val="center"/>
          </w:tcPr>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文</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明</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创</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建</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情</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况</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简</w:t>
            </w:r>
          </w:p>
          <w:p>
            <w:pPr>
              <w:ind w:left="0" w:leftChars="0" w:firstLine="0" w:firstLineChars="0"/>
              <w:jc w:val="center"/>
              <w:rPr>
                <w:rFonts w:hint="eastAsia" w:ascii="仿宋" w:hAnsi="仿宋" w:eastAsia="仿宋"/>
                <w:sz w:val="28"/>
                <w:szCs w:val="28"/>
              </w:rPr>
            </w:pPr>
            <w:r>
              <w:rPr>
                <w:rFonts w:hint="eastAsia" w:ascii="仿宋" w:hAnsi="仿宋" w:eastAsia="仿宋"/>
                <w:sz w:val="28"/>
                <w:szCs w:val="28"/>
              </w:rPr>
              <w:t>介</w:t>
            </w:r>
          </w:p>
        </w:tc>
        <w:tc>
          <w:tcPr>
            <w:tcW w:w="6616" w:type="dxa"/>
            <w:gridSpan w:val="3"/>
            <w:vAlign w:val="center"/>
          </w:tcPr>
          <w:p>
            <w:pPr>
              <w:ind w:left="0" w:leftChars="0" w:firstLine="0" w:firstLineChars="0"/>
              <w:rPr>
                <w:rFonts w:hint="eastAsia" w:ascii="仿宋" w:hAnsi="仿宋" w:eastAsia="仿宋"/>
                <w:sz w:val="28"/>
                <w:szCs w:val="28"/>
              </w:rPr>
            </w:pPr>
          </w:p>
        </w:tc>
      </w:tr>
    </w:tbl>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1" w:hRule="atLeast"/>
        </w:trPr>
        <w:tc>
          <w:tcPr>
            <w:tcW w:w="1906" w:type="dxa"/>
            <w:vAlign w:val="center"/>
          </w:tcPr>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文</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明</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创</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建</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情</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况</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简</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介</w:t>
            </w:r>
          </w:p>
        </w:tc>
        <w:tc>
          <w:tcPr>
            <w:tcW w:w="6616" w:type="dxa"/>
            <w:vAlign w:val="center"/>
          </w:tcPr>
          <w:p>
            <w:pPr>
              <w:ind w:firstLine="0" w:firstLineChars="0"/>
              <w:rPr>
                <w:rFonts w:hint="eastAsia"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8" w:hRule="atLeast"/>
        </w:trPr>
        <w:tc>
          <w:tcPr>
            <w:tcW w:w="1906" w:type="dxa"/>
            <w:vAlign w:val="center"/>
          </w:tcPr>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二级主管单位推荐意见</w:t>
            </w:r>
          </w:p>
        </w:tc>
        <w:tc>
          <w:tcPr>
            <w:tcW w:w="6616" w:type="dxa"/>
            <w:vAlign w:val="center"/>
          </w:tcPr>
          <w:p>
            <w:pPr>
              <w:ind w:firstLine="560" w:firstLineChars="0"/>
              <w:jc w:val="center"/>
              <w:rPr>
                <w:rFonts w:hint="eastAsia" w:ascii="仿宋" w:hAnsi="仿宋" w:eastAsia="仿宋"/>
                <w:kern w:val="0"/>
                <w:sz w:val="28"/>
                <w:szCs w:val="28"/>
              </w:rPr>
            </w:pPr>
          </w:p>
          <w:p>
            <w:pPr>
              <w:ind w:firstLine="560" w:firstLineChars="0"/>
              <w:jc w:val="center"/>
              <w:rPr>
                <w:rFonts w:hint="eastAsia" w:ascii="仿宋" w:hAnsi="仿宋" w:eastAsia="仿宋"/>
                <w:kern w:val="0"/>
                <w:sz w:val="28"/>
                <w:szCs w:val="28"/>
              </w:rPr>
            </w:pPr>
          </w:p>
          <w:p>
            <w:pPr>
              <w:ind w:firstLine="560" w:firstLineChars="0"/>
              <w:jc w:val="center"/>
              <w:rPr>
                <w:rFonts w:hint="eastAsia" w:ascii="仿宋" w:hAnsi="仿宋" w:eastAsia="仿宋"/>
                <w:kern w:val="0"/>
                <w:sz w:val="28"/>
                <w:szCs w:val="28"/>
              </w:rPr>
            </w:pPr>
          </w:p>
          <w:p>
            <w:pPr>
              <w:ind w:firstLine="0" w:firstLineChars="0"/>
              <w:rPr>
                <w:rFonts w:hint="eastAsia" w:ascii="仿宋" w:hAnsi="仿宋" w:eastAsia="仿宋"/>
                <w:kern w:val="0"/>
                <w:sz w:val="28"/>
                <w:szCs w:val="28"/>
              </w:rPr>
            </w:pPr>
          </w:p>
          <w:p>
            <w:pPr>
              <w:ind w:firstLine="560" w:firstLineChars="0"/>
              <w:jc w:val="center"/>
              <w:rPr>
                <w:rFonts w:hint="eastAsia" w:ascii="仿宋" w:hAnsi="仿宋" w:eastAsia="仿宋"/>
                <w:kern w:val="0"/>
                <w:sz w:val="28"/>
                <w:szCs w:val="28"/>
              </w:rPr>
            </w:pPr>
          </w:p>
          <w:p>
            <w:pPr>
              <w:ind w:firstLine="560" w:firstLineChars="0"/>
              <w:jc w:val="center"/>
              <w:rPr>
                <w:rFonts w:hint="eastAsia" w:ascii="仿宋" w:hAnsi="仿宋" w:eastAsia="仿宋"/>
                <w:kern w:val="0"/>
                <w:sz w:val="28"/>
                <w:szCs w:val="28"/>
              </w:rPr>
            </w:pPr>
          </w:p>
          <w:p>
            <w:pPr>
              <w:widowControl/>
              <w:spacing w:line="0" w:lineRule="atLeast"/>
              <w:ind w:right="-1233" w:rightChars="-587" w:firstLine="3120" w:firstLineChars="1300"/>
              <w:jc w:val="left"/>
              <w:rPr>
                <w:rFonts w:hint="eastAsia" w:ascii="仿宋_GB2312" w:hAnsi="宋体" w:cs="宋体"/>
                <w:kern w:val="0"/>
                <w:sz w:val="24"/>
                <w:szCs w:val="20"/>
              </w:rPr>
            </w:pP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 xml:space="preserve">                 （签   章）</w:t>
            </w:r>
          </w:p>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6" w:type="dxa"/>
            <w:vAlign w:val="center"/>
          </w:tcPr>
          <w:p>
            <w:pPr>
              <w:ind w:firstLine="0" w:firstLineChars="0"/>
              <w:jc w:val="center"/>
              <w:rPr>
                <w:rFonts w:hint="eastAsia" w:ascii="仿宋" w:hAnsi="仿宋" w:eastAsia="仿宋"/>
                <w:kern w:val="0"/>
                <w:sz w:val="28"/>
                <w:szCs w:val="28"/>
              </w:rPr>
            </w:pPr>
            <w:r>
              <w:rPr>
                <w:rFonts w:hint="eastAsia" w:ascii="仿宋" w:hAnsi="仿宋" w:eastAsia="仿宋"/>
                <w:kern w:val="0"/>
                <w:sz w:val="28"/>
                <w:szCs w:val="28"/>
              </w:rPr>
              <w:t>备注</w:t>
            </w:r>
          </w:p>
        </w:tc>
        <w:tc>
          <w:tcPr>
            <w:tcW w:w="6616" w:type="dxa"/>
            <w:vAlign w:val="center"/>
          </w:tcPr>
          <w:p>
            <w:pPr>
              <w:ind w:firstLine="0" w:firstLineChars="0"/>
              <w:rPr>
                <w:rFonts w:hint="eastAsia" w:ascii="仿宋" w:hAnsi="仿宋" w:eastAsia="仿宋"/>
                <w:kern w:val="0"/>
                <w:sz w:val="28"/>
                <w:szCs w:val="28"/>
              </w:rPr>
            </w:pPr>
          </w:p>
        </w:tc>
      </w:tr>
    </w:tbl>
    <w:p>
      <w:pPr>
        <w:widowControl/>
        <w:spacing w:line="0" w:lineRule="atLeast"/>
        <w:ind w:right="-178" w:rightChars="-85" w:firstLine="0" w:firstLineChars="0"/>
        <w:jc w:val="left"/>
        <w:rPr>
          <w:rFonts w:hint="eastAsia" w:ascii="仿宋" w:hAnsi="仿宋" w:eastAsia="仿宋" w:cs="仿宋"/>
          <w:kern w:val="0"/>
          <w:sz w:val="24"/>
        </w:rPr>
      </w:pPr>
    </w:p>
    <w:p>
      <w:pPr>
        <w:widowControl/>
        <w:spacing w:line="0" w:lineRule="atLeast"/>
        <w:ind w:right="-178" w:rightChars="-85" w:firstLine="0" w:firstLineChars="0"/>
        <w:jc w:val="left"/>
        <w:rPr>
          <w:rFonts w:hint="eastAsia" w:ascii="仿宋" w:hAnsi="仿宋" w:eastAsia="仿宋" w:cs="仿宋"/>
          <w:kern w:val="0"/>
          <w:sz w:val="24"/>
        </w:rPr>
      </w:pPr>
      <w:r>
        <w:rPr>
          <w:rFonts w:hint="eastAsia" w:ascii="仿宋" w:hAnsi="仿宋" w:eastAsia="仿宋" w:cs="仿宋"/>
          <w:kern w:val="0"/>
          <w:sz w:val="24"/>
        </w:rPr>
        <w:t>说明：1、文明创建情况简介内容包括：科室基本概况、主要业务实绩、创建</w:t>
      </w:r>
    </w:p>
    <w:p>
      <w:pPr>
        <w:widowControl/>
        <w:spacing w:line="0" w:lineRule="atLeast"/>
        <w:ind w:right="-178" w:rightChars="-85" w:firstLine="720" w:firstLineChars="300"/>
        <w:jc w:val="left"/>
        <w:rPr>
          <w:rFonts w:hint="eastAsia" w:ascii="仿宋" w:hAnsi="仿宋" w:eastAsia="仿宋" w:cs="仿宋"/>
          <w:kern w:val="0"/>
          <w:sz w:val="24"/>
        </w:rPr>
      </w:pPr>
      <w:r>
        <w:rPr>
          <w:rFonts w:hint="eastAsia" w:ascii="仿宋" w:hAnsi="仿宋" w:eastAsia="仿宋" w:cs="仿宋"/>
          <w:kern w:val="0"/>
          <w:sz w:val="24"/>
        </w:rPr>
        <w:t>工作主要成绩和经验；</w:t>
      </w:r>
    </w:p>
    <w:p>
      <w:pPr>
        <w:ind w:firstLine="720" w:firstLineChars="300"/>
      </w:pPr>
      <w:r>
        <w:rPr>
          <w:rFonts w:hint="eastAsia" w:ascii="仿宋" w:hAnsi="仿宋" w:eastAsia="仿宋" w:cs="仿宋"/>
          <w:kern w:val="0"/>
          <w:sz w:val="24"/>
        </w:rPr>
        <w:t>2、此表一式两份，二级主管单位存档一份，上报宣传部（文明办）一份。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177E"/>
    <w:rsid w:val="0058177E"/>
    <w:rsid w:val="00B627E4"/>
    <w:rsid w:val="00CB2943"/>
    <w:rsid w:val="00E056A9"/>
    <w:rsid w:val="1000471F"/>
    <w:rsid w:val="157D312C"/>
    <w:rsid w:val="322D37EC"/>
    <w:rsid w:val="75A04359"/>
    <w:rsid w:val="7BCA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pPr>
      <w:widowControl w:val="0"/>
      <w:ind w:firstLine="0" w:firstLineChars="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392</Words>
  <Characters>2235</Characters>
  <Lines>18</Lines>
  <Paragraphs>5</Paragraphs>
  <TotalTime>1</TotalTime>
  <ScaleCrop>false</ScaleCrop>
  <LinksUpToDate>false</LinksUpToDate>
  <CharactersWithSpaces>2622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2018-05-29T01:39:00Z</dcterms:created>
  <dc:creator>dreamsummit</dc:creator>
  <cp:lastModifiedBy>Administrator</cp:lastModifiedBy>
  <dcterms:modified xsi:type="dcterms:W3CDTF">2018-06-05T01:23:33Z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